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81513" w:rsidTr="00681513">
        <w:tc>
          <w:tcPr>
            <w:tcW w:w="4322" w:type="dxa"/>
          </w:tcPr>
          <w:p w:rsidR="00681513" w:rsidRPr="00681513" w:rsidRDefault="00681513">
            <w:pPr>
              <w:rPr>
                <w:b/>
              </w:rPr>
            </w:pPr>
            <w:r w:rsidRPr="00681513">
              <w:rPr>
                <w:b/>
              </w:rPr>
              <w:t>Longitud de Rugosidad [m]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b/>
              </w:rPr>
            </w:pPr>
            <w:r w:rsidRPr="00681513">
              <w:rPr>
                <w:b/>
              </w:rPr>
              <w:t>Tipo de Paisaje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Superficie de agua (mar abierto, lago, presa), con apariencia abierta de varios kilómetros.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Terreno completamente abierto con una superficie lisa (por ejemplo: pistas de hormigón en los aeropuertos, césped cortado, etc.); tierra desnuda, arena de costa (playas), vegetación de costa rocosa con alturas entre 0,5 y 1 m.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Área agrícola abierta sin cercados ni arbustos y con edificaciones muy dispersas. Solo colinas suavemente redondeadas. Vegetación de costa arenosa, herbazal de ciénaga, sabanas </w:t>
            </w:r>
            <w:proofErr w:type="spellStart"/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seminaturales</w:t>
            </w:r>
            <w:proofErr w:type="spellEnd"/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y antrópicas.</w:t>
            </w:r>
          </w:p>
        </w:tc>
        <w:bookmarkStart w:id="0" w:name="_GoBack"/>
        <w:bookmarkEnd w:id="0"/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Terreno agrícola con algunas casas y arbustos </w:t>
            </w:r>
            <w:proofErr w:type="spellStart"/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resguardantes</w:t>
            </w:r>
            <w:proofErr w:type="spellEnd"/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de 8 m de altura con una distancia aproximada de 1 250 m. Vegetación de mogotes.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Terreno agrícola moderadamente abierto con algunas casas y arbustos de 8 m de altura con una distancia aproximada de 500 m.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Cultivos bajos (caña de azúcar, tabaco, etc.); matorrales (marabú); plantaciones forestales jóvenes menores de 4 m (pinos, eucaliptos, majagua, etc.).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Terreno agrícola con muchas casas, arbustos y plantas, o setos de 8 m de altura con una distancia aproximada de 250 m. Bosque degradado 3-4 m de altura, bosque de galería y frutales.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0.3-0.35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Bosque y bosque de mangles (mangle prieto, mangle rojo, llana y patabán).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Pueblos, ciudades pequeñas, suburbios, terreno agrícola con muchos o altos setos, bosques de pinos y terreno accidentado y muy desigual.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0.5-0.9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Bosque pluvial y bosque de coníferas (ubicados en macizos montañosos).</w:t>
            </w:r>
          </w:p>
        </w:tc>
      </w:tr>
      <w:tr w:rsidR="00681513" w:rsidTr="00681513">
        <w:tc>
          <w:tcPr>
            <w:tcW w:w="4322" w:type="dxa"/>
            <w:vAlign w:val="center"/>
          </w:tcPr>
          <w:p w:rsidR="00681513" w:rsidRPr="00681513" w:rsidRDefault="00681513" w:rsidP="0068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322" w:type="dxa"/>
          </w:tcPr>
          <w:p w:rsidR="00681513" w:rsidRPr="00681513" w:rsidRDefault="00681513">
            <w:pPr>
              <w:rPr>
                <w:sz w:val="20"/>
                <w:szCs w:val="20"/>
              </w:rPr>
            </w:pPr>
            <w:r w:rsidRPr="00681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Grandes ciudades con edificios muy altos.</w:t>
            </w:r>
          </w:p>
        </w:tc>
      </w:tr>
    </w:tbl>
    <w:p w:rsidR="00C35D9A" w:rsidRDefault="00681513"/>
    <w:sectPr w:rsidR="00C35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13"/>
    <w:rsid w:val="000076A8"/>
    <w:rsid w:val="00044F24"/>
    <w:rsid w:val="001537FF"/>
    <w:rsid w:val="00254A40"/>
    <w:rsid w:val="003A7192"/>
    <w:rsid w:val="00425DD8"/>
    <w:rsid w:val="005C71F6"/>
    <w:rsid w:val="00681513"/>
    <w:rsid w:val="006D3EC3"/>
    <w:rsid w:val="007755C4"/>
    <w:rsid w:val="00854DB9"/>
    <w:rsid w:val="00A77CAD"/>
    <w:rsid w:val="00B13891"/>
    <w:rsid w:val="00BF06A9"/>
    <w:rsid w:val="00E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1325</Characters>
  <Application>Microsoft Office Word</Application>
  <DocSecurity>0</DocSecurity>
  <Lines>11</Lines>
  <Paragraphs>3</Paragraphs>
  <ScaleCrop>false</ScaleCrop>
  <Company>Hewlett-Packard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Sánchez Ruiz</dc:creator>
  <cp:lastModifiedBy>Manuel Sánchez Ruiz</cp:lastModifiedBy>
  <cp:revision>1</cp:revision>
  <dcterms:created xsi:type="dcterms:W3CDTF">2014-04-05T16:11:00Z</dcterms:created>
  <dcterms:modified xsi:type="dcterms:W3CDTF">2014-04-05T16:21:00Z</dcterms:modified>
</cp:coreProperties>
</file>